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TG01231017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Z7008923000178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FS</w:t>
      </w:r>
      <w:r>
        <w:rPr>
          <w:rFonts w:hint="eastAsia" w:ascii="宋体" w:hAnsi="宋体"/>
          <w:sz w:val="24"/>
          <w:szCs w:val="24"/>
        </w:rPr>
        <w:t>类产品份额</w:t>
      </w:r>
      <w:r>
        <w:rPr>
          <w:rFonts w:hint="eastAsia" w:ascii="宋体" w:hAnsi="宋体"/>
          <w:sz w:val="24"/>
          <w:szCs w:val="24"/>
          <w:lang w:val="en-US" w:eastAsia="zh-CN"/>
        </w:rPr>
        <w:t>新增代销机构</w:t>
      </w:r>
      <w:r>
        <w:rPr>
          <w:rFonts w:hint="eastAsia" w:ascii="宋体" w:hAnsi="宋体" w:cs="宋体"/>
          <w:sz w:val="24"/>
          <w:szCs w:val="24"/>
        </w:rPr>
        <w:t>。本产品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新增代销机构后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主要要素信息如下：</w:t>
      </w:r>
    </w:p>
    <w:tbl>
      <w:tblPr>
        <w:tblStyle w:val="6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北银理财京华远见春系列易淘金3号现金管理类理财产品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 3 号 A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北京银行股份有限公司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B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九江银行股份有限公司、内蒙古银行股份有限公司、兴业银行股份有限公司、广州银行股份有限公司、中原银行股份有限公司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、北京农村商业银行股份有限公司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F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苏州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江苏江南农村商业银行股份有限公司、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日照银行股份有限公司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京银行股份有限公司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FS类份额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FS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北银理财易淘金3号丰收系列份额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杭州联合农村商业银行股份有限公司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浙江浦江农村商业银行股份有限公司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浙江富阳农村商业银行股份有限公司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浙江上虞农村商业银行股份有限公司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浙江松阳农村商业银行股份有限公司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浙江江山农村商业银行股份有限公司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浙江桐庐农村商业银行股份有限公司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宁波慈溪农村商业银行股份有限公司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浙江新昌农村商业银行股份有限公司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P份额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P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北银理财京华远见春系列易淘金3号P类份额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平安银行股份有限公司</w:t>
            </w:r>
          </w:p>
        </w:tc>
      </w:tr>
    </w:tbl>
    <w:p>
      <w:pPr>
        <w:pStyle w:val="2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 xml:space="preserve">投资者可根据实际情况自行选择认购产品份额类别。 </w:t>
      </w:r>
    </w:p>
    <w:p>
      <w:pPr>
        <w:spacing w:beforeLines="0" w:afterLines="0" w:line="480" w:lineRule="auto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0" w:firstLineChars="0"/>
        <w:rPr>
          <w:rFonts w:hint="eastAsia" w:ascii="宋体" w:hAnsi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5572F18"/>
    <w:rsid w:val="056C7E87"/>
    <w:rsid w:val="059E36F2"/>
    <w:rsid w:val="08A50B7A"/>
    <w:rsid w:val="0C4E78D1"/>
    <w:rsid w:val="0DCF5988"/>
    <w:rsid w:val="0EBB0C1E"/>
    <w:rsid w:val="11334AE1"/>
    <w:rsid w:val="12A14FD5"/>
    <w:rsid w:val="13A80A06"/>
    <w:rsid w:val="15A73008"/>
    <w:rsid w:val="16905E3D"/>
    <w:rsid w:val="19EC2B9A"/>
    <w:rsid w:val="1A4075A5"/>
    <w:rsid w:val="22FF48CE"/>
    <w:rsid w:val="23B10454"/>
    <w:rsid w:val="26F72E37"/>
    <w:rsid w:val="28823982"/>
    <w:rsid w:val="292504FB"/>
    <w:rsid w:val="29672B3B"/>
    <w:rsid w:val="2B28065B"/>
    <w:rsid w:val="2E1816F8"/>
    <w:rsid w:val="32F80348"/>
    <w:rsid w:val="355579D1"/>
    <w:rsid w:val="386C091E"/>
    <w:rsid w:val="3D967959"/>
    <w:rsid w:val="4148067E"/>
    <w:rsid w:val="4A1B7437"/>
    <w:rsid w:val="51601525"/>
    <w:rsid w:val="52102C0F"/>
    <w:rsid w:val="54F245AD"/>
    <w:rsid w:val="56370EA0"/>
    <w:rsid w:val="5F2A43F4"/>
    <w:rsid w:val="618B199C"/>
    <w:rsid w:val="65721BF3"/>
    <w:rsid w:val="690C5487"/>
    <w:rsid w:val="6C340216"/>
    <w:rsid w:val="6E281D02"/>
    <w:rsid w:val="70920383"/>
    <w:rsid w:val="72034AE7"/>
    <w:rsid w:val="7857416E"/>
    <w:rsid w:val="7B723318"/>
    <w:rsid w:val="7DD67DEB"/>
    <w:rsid w:val="7DE22CB3"/>
    <w:rsid w:val="7EC655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898</Characters>
  <Lines>0</Lines>
  <Paragraphs>0</Paragraphs>
  <TotalTime>0</TotalTime>
  <ScaleCrop>false</ScaleCrop>
  <LinksUpToDate>false</LinksUpToDate>
  <CharactersWithSpaces>1003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沈兹玖_产品管理部</cp:lastModifiedBy>
  <dcterms:modified xsi:type="dcterms:W3CDTF">2025-08-12T06:13:09Z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9EC818DB61894486B268698810048293</vt:lpwstr>
  </property>
</Properties>
</file>