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苏银理财恒源目标盈40期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苏银理财恒源目标盈40期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2025年04月25日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苏银理财恒源目标盈40期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Z7003125000010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42,652,541.00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2025年04月18日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2025年04月24日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2025年04月25日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2027年05月21日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2025年04月27日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